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B365D"/>
          <w:sz w:val="36"/>
        </w:rPr>
        <w:t>2026–2027 ACADEMIC CALENDAR</w:t>
      </w:r>
    </w:p>
    <w:p>
      <w:pPr>
        <w:jc w:val="center"/>
      </w:pPr>
      <w:r>
        <w:rPr>
          <w:rFonts w:ascii="Arial" w:hAnsi="Arial"/>
          <w:i/>
          <w:color w:val="505050"/>
          <w:sz w:val="24"/>
        </w:rPr>
        <w:t>Turkish Language Preparatory Program (Levels A1 – B2)</w:t>
      </w:r>
    </w:p>
    <w:p>
      <w:pPr>
        <w:spacing w:after="160"/>
      </w:pPr>
    </w:p>
    <w:p>
      <w:pPr>
        <w:spacing w:before="280" w:after="80"/>
      </w:pPr>
      <w:r>
        <w:rPr>
          <w:rFonts w:ascii="Arial" w:hAnsi="Arial"/>
          <w:b/>
          <w:color w:val="1B365D"/>
          <w:sz w:val="24"/>
        </w:rPr>
        <w:t>FALL SEMESTER (A1 – A2 LEVELS)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0D5DD"/>
          <w:bottom w:val="single" w:sz="4" w:space="0" w:color="D0D5DD"/>
          <w:insideH w:val="single" w:sz="4" w:space="0" w:color="D0D5DD"/>
          <w:insideV w:val="none"/>
          <w:left w:val="none"/>
          <w:right w:val="none"/>
        </w:tblBorders>
      </w:tblPr>
      <w:tblGrid>
        <w:gridCol w:w="4968"/>
        <w:gridCol w:w="4968"/>
      </w:tblGrid>
      <w:tr>
        <w:tc>
          <w:tcPr>
            <w:tcW w:type="dxa" w:w="3600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6336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ACADEMIC ACTIVITY / EVENT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September 21, 2026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Commencement of Classes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September 21 – 25,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September 28 – October 2,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2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5 – 9,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3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12 – 16,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4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19 – 23,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5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26 – 30,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6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28, 2026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Republic Day Eve (Half-Day Official Holiday)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29, 2026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Republic Day (Official Holiday)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2 – 6,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7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6, 2026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A1 Midterm Examination (Results Announcement Deadline: November 13, 2026)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9 – 13,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8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16 – 20,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9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23 – 27,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10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30 – December 4,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11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7 – 11,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12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14 – 18,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13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21 – 25,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14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28, 2026 – January 1,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15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31, 2026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New Year’s Eve (Classes will be conducted online) – End of Fall Classes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1,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New Year's Day (Official Holiday)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4,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A2 Midterm Examination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6,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A2 Midterm Examination Results</w:t>
            </w:r>
          </w:p>
        </w:tc>
      </w:tr>
      <w:tr>
        <w:tc>
          <w:tcPr>
            <w:tcW w:type="dxa" w:w="3600"/>
            <w:shd w:fill="F5EE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5 – 17, 2027</w:t>
            </w:r>
          </w:p>
        </w:tc>
        <w:tc>
          <w:tcPr>
            <w:tcW w:type="dxa" w:w="6336"/>
            <w:shd w:fill="F5EE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Semester Break (for A1–A2 Students)</w:t>
            </w:r>
          </w:p>
        </w:tc>
      </w:tr>
    </w:tbl>
    <w:p>
      <w:pPr>
        <w:spacing w:before="280" w:after="80"/>
      </w:pPr>
      <w:r>
        <w:rPr>
          <w:rFonts w:ascii="Arial" w:hAnsi="Arial"/>
          <w:b/>
          <w:color w:val="1B365D"/>
          <w:sz w:val="24"/>
        </w:rPr>
        <w:t>SPRING SEMESTER (B1 – B2 LEVELS)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0D5DD"/>
          <w:bottom w:val="single" w:sz="4" w:space="0" w:color="D0D5DD"/>
          <w:insideH w:val="single" w:sz="4" w:space="0" w:color="D0D5DD"/>
          <w:insideV w:val="none"/>
          <w:left w:val="none"/>
          <w:right w:val="none"/>
        </w:tblBorders>
      </w:tblPr>
      <w:tblGrid>
        <w:gridCol w:w="4968"/>
        <w:gridCol w:w="4968"/>
      </w:tblGrid>
      <w:tr>
        <w:tc>
          <w:tcPr>
            <w:tcW w:type="dxa" w:w="3600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6336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ACADEMIC ACTIVITY / EVENT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18,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Commencement of Spring Semester Classes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18 – 22,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25 – 29,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2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February 1 – 5,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3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February 8 – 12,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4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February 15 – 19,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5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February 22 – 26,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6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1 – 5,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7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8,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Ramadan Feast Eve (Half-Day Official Holiday)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9 – 11,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Ramadan Feast (Official Holiday)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15 – 19,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8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19,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B1 Midterm Examination (Results Announcement Deadline: March 26, 2027)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22 – 26,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9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March 29 – April 2,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10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April 5 – 9,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11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April 12 – 16,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12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April 19 – 23,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13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April 23,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National Sovereignty and Children’s Day (Official Holiday)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April 26 – 30,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14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Labor and Solidarity Day (Official Holiday)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3 – 7,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15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7,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End of Spring Semester Classes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10 – 11,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B2 Final Examination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12,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Make-up Examination (Excuse Exam)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12,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Final Examination Results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13,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Turkish Language Proficiency Examination (TYS)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14,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Turkish Language Proficiency Exam Results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16 – 19,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Sacrifice Feast / Eid al-Adha (Official Holiday)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19,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Commemoration of Atatürk, Youth and Sports Day (Official Holiday)</w:t>
            </w:r>
          </w:p>
        </w:tc>
      </w:tr>
    </w:tbl>
    <w:p>
      <w:pPr>
        <w:spacing w:before="280" w:after="80"/>
      </w:pPr>
      <w:r>
        <w:rPr>
          <w:rFonts w:ascii="Arial" w:hAnsi="Arial"/>
          <w:b/>
          <w:color w:val="1B365D"/>
          <w:sz w:val="24"/>
        </w:rPr>
        <w:t>SUMMER TERM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0D5DD"/>
          <w:bottom w:val="single" w:sz="4" w:space="0" w:color="D0D5DD"/>
          <w:insideH w:val="single" w:sz="4" w:space="0" w:color="D0D5DD"/>
          <w:insideV w:val="none"/>
          <w:left w:val="none"/>
          <w:right w:val="none"/>
        </w:tblBorders>
      </w:tblPr>
      <w:tblGrid>
        <w:gridCol w:w="4968"/>
        <w:gridCol w:w="4968"/>
      </w:tblGrid>
      <w:tr>
        <w:tc>
          <w:tcPr>
            <w:tcW w:type="dxa" w:w="3600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6336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ACADEMIC ACTIVITY / EVENT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24 – 28,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May 31 – June 4,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2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June 7 – 11,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3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June 14 – 18,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4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June 21 – 25,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5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June 28 – July 1, 2027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6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1,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End of Summer Term Classes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2,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Final Examination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5,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Final Examination Results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6,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Make-up Examination (Excuse Exam)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7,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Turkish Language Proficiency Examination (TYS)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8,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Turkish Language Proficiency Exam Results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July 15,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Democracy and National Unity Day (Official Holiday)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